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037" w:rsidRPr="00EB2037" w:rsidRDefault="006265A6" w:rsidP="00EB2037">
      <w:pPr>
        <w:rPr>
          <w:rFonts w:ascii="Arial" w:hAnsi="Arial" w:cs="Arial" w:hint="eastAsia"/>
          <w:b/>
          <w:bCs/>
          <w:snapToGrid w:val="0"/>
          <w:sz w:val="24"/>
          <w:lang w:eastAsia="zh-CN"/>
        </w:rPr>
      </w:pPr>
      <w:bookmarkStart w:id="0" w:name="_Toc193024528"/>
      <w:r w:rsidRPr="006265A6">
        <w:rPr>
          <w:rFonts w:ascii="Arial" w:hAnsi="Arial" w:cs="Arial"/>
          <w:b/>
          <w:bCs/>
          <w:snapToGrid w:val="0"/>
          <w:sz w:val="24"/>
        </w:rPr>
        <w:t>3GPP TSG-RAN #</w:t>
      </w:r>
      <w:r w:rsidR="006F3FE4">
        <w:rPr>
          <w:rFonts w:ascii="Arial" w:hAnsi="Arial" w:cs="Arial" w:hint="eastAsia"/>
          <w:b/>
          <w:bCs/>
          <w:snapToGrid w:val="0"/>
          <w:sz w:val="24"/>
          <w:lang w:eastAsia="zh-CN"/>
        </w:rPr>
        <w:t>90</w:t>
      </w:r>
      <w:r w:rsidRPr="006265A6">
        <w:rPr>
          <w:rFonts w:ascii="Arial" w:hAnsi="Arial" w:cs="Arial"/>
          <w:b/>
          <w:bCs/>
          <w:snapToGrid w:val="0"/>
          <w:sz w:val="24"/>
        </w:rPr>
        <w:t xml:space="preserve"> electronic</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Pr>
          <w:rFonts w:ascii="Arial" w:hAnsi="Arial" w:cs="Arial"/>
          <w:b/>
          <w:bCs/>
          <w:snapToGrid w:val="0"/>
          <w:sz w:val="24"/>
        </w:rPr>
        <w:tab/>
      </w:r>
      <w:r w:rsidR="00EF7211">
        <w:rPr>
          <w:rFonts w:ascii="Arial" w:hAnsi="Arial" w:cs="Arial"/>
          <w:b/>
          <w:bCs/>
          <w:snapToGrid w:val="0"/>
          <w:sz w:val="24"/>
        </w:rPr>
        <w:tab/>
      </w:r>
      <w:r w:rsidR="00EF7211">
        <w:rPr>
          <w:rFonts w:ascii="Arial" w:hAnsi="Arial" w:cs="Arial"/>
          <w:b/>
          <w:bCs/>
          <w:snapToGrid w:val="0"/>
          <w:sz w:val="24"/>
        </w:rPr>
        <w:tab/>
      </w:r>
      <w:r w:rsidR="003C1ABC" w:rsidRPr="003C1ABC">
        <w:rPr>
          <w:rFonts w:ascii="Arial" w:hAnsi="Arial" w:cs="Arial"/>
          <w:b/>
          <w:bCs/>
          <w:snapToGrid w:val="0"/>
          <w:sz w:val="24"/>
        </w:rPr>
        <w:t>RP-202334</w:t>
      </w:r>
    </w:p>
    <w:p w:rsidR="00D27735" w:rsidRPr="00863065" w:rsidRDefault="00036374" w:rsidP="00036374">
      <w:pPr>
        <w:rPr>
          <w:rFonts w:cs="Arial"/>
          <w:lang w:val="en-US" w:eastAsia="ja-JP"/>
        </w:rPr>
      </w:pPr>
      <w:r w:rsidRPr="00036374">
        <w:rPr>
          <w:rFonts w:ascii="Arial" w:hAnsi="Arial"/>
          <w:b/>
          <w:sz w:val="24"/>
          <w:lang w:eastAsia="de-DE"/>
        </w:rPr>
        <w:t>Electronic Meeting, December 7 - 11, 2020</w:t>
      </w:r>
    </w:p>
    <w:p w:rsidR="00D27735" w:rsidRPr="00F26936" w:rsidRDefault="00D27735" w:rsidP="00D27735">
      <w:pPr>
        <w:keepNext/>
        <w:pBdr>
          <w:top w:val="single" w:sz="4" w:space="1" w:color="auto"/>
        </w:pBdr>
        <w:tabs>
          <w:tab w:val="left" w:pos="2552"/>
        </w:tabs>
        <w:ind w:left="2550" w:hanging="2550"/>
        <w:rPr>
          <w:rFonts w:ascii="Arial" w:hAnsi="Arial" w:cs="Arial"/>
          <w:b/>
          <w:sz w:val="24"/>
          <w:lang w:val="en-US" w:eastAsia="ja-JP"/>
        </w:rPr>
      </w:pPr>
      <w:r w:rsidRPr="00F26936">
        <w:rPr>
          <w:rFonts w:ascii="Arial" w:hAnsi="Arial" w:cs="Arial"/>
          <w:b/>
          <w:sz w:val="24"/>
          <w:lang w:val="en-US"/>
        </w:rPr>
        <w:t xml:space="preserve">Source:                    </w:t>
      </w:r>
      <w:r w:rsidRPr="00F26936">
        <w:rPr>
          <w:rFonts w:ascii="Arial" w:hAnsi="Arial" w:cs="Arial"/>
          <w:b/>
          <w:sz w:val="24"/>
          <w:lang w:val="en-US" w:eastAsia="ja-JP"/>
        </w:rPr>
        <w:tab/>
      </w:r>
      <w:r w:rsidR="00EF7211">
        <w:rPr>
          <w:rFonts w:ascii="Arial" w:hAnsi="Arial" w:cs="Arial"/>
          <w:b/>
          <w:sz w:val="24"/>
          <w:lang w:val="en-US" w:eastAsia="ja-JP"/>
        </w:rPr>
        <w:t>CMCC</w:t>
      </w:r>
      <w:r>
        <w:rPr>
          <w:rFonts w:ascii="Arial" w:hAnsi="Arial" w:cs="Arial"/>
          <w:b/>
          <w:sz w:val="24"/>
          <w:lang w:val="en-US" w:eastAsia="ja-JP"/>
        </w:rPr>
        <w:t xml:space="preserve"> </w:t>
      </w:r>
    </w:p>
    <w:p w:rsidR="00D27735" w:rsidRPr="00863065" w:rsidRDefault="00D27735" w:rsidP="00D27735">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4C31">
        <w:rPr>
          <w:rFonts w:ascii="Arial" w:hAnsi="Arial" w:cs="Arial" w:hint="eastAsia"/>
          <w:b/>
          <w:sz w:val="24"/>
          <w:lang w:eastAsia="zh-CN"/>
        </w:rPr>
        <w:t>TP</w:t>
      </w:r>
      <w:r w:rsidR="000B58FC">
        <w:rPr>
          <w:rFonts w:ascii="Arial" w:hAnsi="Arial" w:cs="Arial" w:hint="eastAsia"/>
          <w:b/>
          <w:sz w:val="24"/>
          <w:lang w:eastAsia="zh-CN"/>
        </w:rPr>
        <w:t xml:space="preserve"> (</w:t>
      </w:r>
      <w:r w:rsidR="000B58FC" w:rsidRPr="000B58FC">
        <w:rPr>
          <w:rFonts w:ascii="Arial" w:hAnsi="Arial" w:cs="Arial"/>
          <w:b/>
          <w:sz w:val="24"/>
          <w:lang w:eastAsia="zh-CN"/>
        </w:rPr>
        <w:t>Text Proposal</w:t>
      </w:r>
      <w:r w:rsidR="000B58FC">
        <w:rPr>
          <w:rFonts w:ascii="Arial" w:hAnsi="Arial" w:cs="Arial" w:hint="eastAsia"/>
          <w:b/>
          <w:sz w:val="24"/>
          <w:lang w:eastAsia="zh-CN"/>
        </w:rPr>
        <w:t>)</w:t>
      </w:r>
      <w:r w:rsidR="00D17D01" w:rsidRPr="00D17D01">
        <w:rPr>
          <w:rFonts w:ascii="Arial" w:hAnsi="Arial" w:cs="Arial"/>
          <w:b/>
          <w:sz w:val="24"/>
        </w:rPr>
        <w:t xml:space="preserve"> on </w:t>
      </w:r>
      <w:r w:rsidR="00961E2A" w:rsidRPr="00961E2A">
        <w:rPr>
          <w:rFonts w:ascii="Arial" w:hAnsi="Arial" w:cs="Arial"/>
          <w:b/>
          <w:sz w:val="24"/>
        </w:rPr>
        <w:t>LTE SIB extension issue</w:t>
      </w:r>
    </w:p>
    <w:p w:rsidR="00D27735" w:rsidRPr="00863065" w:rsidRDefault="00D27735" w:rsidP="00D27735">
      <w:pPr>
        <w:keepNext/>
        <w:tabs>
          <w:tab w:val="left" w:pos="2552"/>
        </w:tabs>
        <w:rPr>
          <w:rFonts w:ascii="Arial" w:hAnsi="Arial" w:cs="Arial"/>
          <w:b/>
          <w:sz w:val="24"/>
          <w:lang w:eastAsia="zh-CN"/>
        </w:rPr>
      </w:pPr>
      <w:r w:rsidRPr="00863065">
        <w:rPr>
          <w:rFonts w:ascii="Arial" w:hAnsi="Arial" w:cs="Arial"/>
          <w:b/>
          <w:sz w:val="24"/>
        </w:rPr>
        <w:t xml:space="preserve">Document for:        </w:t>
      </w:r>
      <w:r w:rsidRPr="00863065">
        <w:rPr>
          <w:rFonts w:ascii="Arial" w:hAnsi="Arial" w:cs="Arial"/>
          <w:b/>
          <w:sz w:val="24"/>
          <w:lang w:eastAsia="ja-JP"/>
        </w:rPr>
        <w:tab/>
      </w:r>
      <w:r w:rsidR="00966C53">
        <w:rPr>
          <w:rFonts w:ascii="Arial" w:hAnsi="Arial" w:cs="Arial" w:hint="eastAsia"/>
          <w:b/>
          <w:sz w:val="24"/>
          <w:lang w:eastAsia="zh-CN"/>
        </w:rPr>
        <w:t>Approval</w:t>
      </w:r>
    </w:p>
    <w:p w:rsidR="00D27735" w:rsidRPr="00863065" w:rsidRDefault="00D27735" w:rsidP="00D27735">
      <w:pPr>
        <w:keepNext/>
        <w:pBdr>
          <w:bottom w:val="single" w:sz="4" w:space="1" w:color="auto"/>
        </w:pBdr>
        <w:tabs>
          <w:tab w:val="left" w:pos="2552"/>
        </w:tabs>
        <w:rPr>
          <w:rFonts w:ascii="Arial" w:hAnsi="Arial" w:cs="Arial" w:hint="eastAsia"/>
          <w:b/>
          <w:sz w:val="24"/>
          <w:lang w:eastAsia="zh-CN"/>
        </w:rPr>
      </w:pPr>
      <w:r w:rsidRPr="00863065">
        <w:rPr>
          <w:rFonts w:ascii="Arial" w:hAnsi="Arial" w:cs="Arial"/>
          <w:b/>
          <w:sz w:val="24"/>
        </w:rPr>
        <w:t xml:space="preserve">Agenda Item:         </w:t>
      </w:r>
      <w:r w:rsidRPr="00863065">
        <w:rPr>
          <w:rFonts w:ascii="Arial" w:hAnsi="Arial" w:cs="Arial"/>
          <w:b/>
          <w:sz w:val="24"/>
          <w:lang w:eastAsia="ja-JP"/>
        </w:rPr>
        <w:tab/>
      </w:r>
      <w:r w:rsidR="00966C53">
        <w:rPr>
          <w:rFonts w:ascii="Arial" w:hAnsi="Arial" w:cs="Arial" w:hint="eastAsia"/>
          <w:b/>
          <w:sz w:val="24"/>
          <w:lang w:eastAsia="zh-CN"/>
        </w:rPr>
        <w:t>10.5</w:t>
      </w:r>
    </w:p>
    <w:p w:rsidR="00A1523C" w:rsidRDefault="00A1523C" w:rsidP="00A1523C">
      <w:pPr>
        <w:rPr>
          <w:rFonts w:hint="eastAsia"/>
          <w:lang w:eastAsia="zh-CN"/>
        </w:rPr>
      </w:pPr>
    </w:p>
    <w:p w:rsidR="00A1523C" w:rsidRPr="00A1523C" w:rsidRDefault="00A1523C" w:rsidP="00A1523C">
      <w:pPr>
        <w:pStyle w:val="Note-Boxed"/>
        <w:jc w:val="center"/>
        <w:rPr>
          <w:rFonts w:ascii="Times New Roman" w:eastAsiaTheme="minorEastAsia" w:hAnsi="Times New Roman" w:cs="Times New Roman" w:hint="eastAsia"/>
          <w:lang w:val="en-US" w:eastAsia="zh-CN"/>
        </w:rPr>
      </w:pPr>
      <w:r>
        <w:rPr>
          <w:rFonts w:ascii="Times New Roman" w:eastAsiaTheme="minorEastAsia" w:hAnsi="Times New Roman" w:cs="Times New Roman" w:hint="eastAsia"/>
          <w:lang w:val="en-US" w:eastAsia="zh-CN"/>
        </w:rPr>
        <w:t>Start of</w:t>
      </w:r>
      <w:r>
        <w:rPr>
          <w:rFonts w:ascii="Times New Roman" w:hAnsi="Times New Roman" w:cs="Times New Roman"/>
          <w:lang w:val="en-US"/>
        </w:rPr>
        <w:t xml:space="preserve"> </w:t>
      </w:r>
      <w:r>
        <w:rPr>
          <w:rFonts w:ascii="Times New Roman" w:eastAsiaTheme="minorEastAsia" w:hAnsi="Times New Roman" w:cs="Times New Roman" w:hint="eastAsia"/>
          <w:lang w:val="en-US" w:eastAsia="zh-CN"/>
        </w:rPr>
        <w:t>changes</w:t>
      </w:r>
    </w:p>
    <w:p w:rsidR="00A1523C" w:rsidRDefault="00A1523C" w:rsidP="00A1523C">
      <w:pPr>
        <w:rPr>
          <w:rFonts w:hint="eastAsia"/>
          <w:lang w:eastAsia="zh-CN"/>
        </w:rPr>
      </w:pPr>
    </w:p>
    <w:p w:rsidR="009F257C" w:rsidRDefault="009F257C" w:rsidP="00A1523C">
      <w:pPr>
        <w:rPr>
          <w:rFonts w:hint="eastAsia"/>
          <w:lang w:eastAsia="zh-CN"/>
        </w:rPr>
      </w:pPr>
    </w:p>
    <w:p w:rsidR="009F257C" w:rsidRDefault="009F257C" w:rsidP="009F257C">
      <w:pPr>
        <w:pStyle w:val="1"/>
        <w:numPr>
          <w:ilvl w:val="0"/>
          <w:numId w:val="0"/>
        </w:numPr>
      </w:pPr>
      <w:bookmarkStart w:id="1" w:name="_Toc185838404"/>
      <w:bookmarkStart w:id="2" w:name="_Toc57025740"/>
      <w:r>
        <w:t>2</w:t>
      </w:r>
      <w:r>
        <w:tab/>
        <w:t>References</w:t>
      </w:r>
      <w:bookmarkEnd w:id="1"/>
      <w:bookmarkEnd w:id="2"/>
    </w:p>
    <w:p w:rsidR="009F257C" w:rsidRDefault="009F257C" w:rsidP="009F257C">
      <w:r>
        <w:t>The following documents contain provisions which, through reference in this text, constitute provisions of the present document.</w:t>
      </w:r>
    </w:p>
    <w:p w:rsidR="009F257C" w:rsidRDefault="009F257C" w:rsidP="009F257C">
      <w:pPr>
        <w:pStyle w:val="a8"/>
        <w:numPr>
          <w:ilvl w:val="0"/>
          <w:numId w:val="21"/>
        </w:numPr>
        <w:ind w:left="568" w:hanging="284"/>
      </w:pPr>
      <w:r>
        <w:t>References are either specific (identified by date of publication, edition number, version number, etc.) or non</w:t>
      </w:r>
      <w:r>
        <w:noBreakHyphen/>
        <w:t>specific.</w:t>
      </w:r>
    </w:p>
    <w:p w:rsidR="009F257C" w:rsidRDefault="009F257C" w:rsidP="009F257C">
      <w:pPr>
        <w:pStyle w:val="a8"/>
        <w:numPr>
          <w:ilvl w:val="0"/>
          <w:numId w:val="21"/>
        </w:numPr>
        <w:ind w:left="568" w:hanging="284"/>
      </w:pPr>
      <w:r>
        <w:t>For a specific reference, subsequent revisions do not apply.</w:t>
      </w:r>
    </w:p>
    <w:p w:rsidR="009F257C" w:rsidRDefault="009F257C" w:rsidP="009F257C">
      <w:pPr>
        <w:pStyle w:val="a8"/>
        <w:numPr>
          <w:ilvl w:val="0"/>
          <w:numId w:val="2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F257C" w:rsidRDefault="009F257C" w:rsidP="009F257C">
      <w:pPr>
        <w:pStyle w:val="EX"/>
      </w:pPr>
      <w:r>
        <w:rPr>
          <w:rFonts w:hint="eastAsia"/>
        </w:rPr>
        <w:t xml:space="preserve">[1] </w:t>
      </w:r>
      <w:r>
        <w:rPr>
          <w:rFonts w:hint="eastAsia"/>
          <w:lang w:eastAsia="zh-CN"/>
        </w:rPr>
        <w:tab/>
      </w:r>
      <w:hyperlink r:id="rId8" w:history="1">
        <w:r w:rsidRPr="001164D2">
          <w:rPr>
            <w:rFonts w:hint="eastAsia"/>
          </w:rPr>
          <w:t>R2-2008367</w:t>
        </w:r>
      </w:hyperlink>
      <w:r>
        <w:rPr>
          <w:rFonts w:hint="eastAsia"/>
        </w:rPr>
        <w:t xml:space="preserve">, </w:t>
      </w:r>
      <w:r>
        <w:t>“</w:t>
      </w:r>
      <w:r w:rsidRPr="00C1637B">
        <w:t>Discussion on SIB24 issue</w:t>
      </w:r>
      <w:r>
        <w:t>,” CMCC.</w:t>
      </w:r>
    </w:p>
    <w:p w:rsidR="009F257C" w:rsidRDefault="009F257C" w:rsidP="009F257C">
      <w:pPr>
        <w:pStyle w:val="EX"/>
      </w:pPr>
      <w:r>
        <w:t xml:space="preserve">[2] </w:t>
      </w:r>
      <w:r>
        <w:rPr>
          <w:rFonts w:hint="eastAsia"/>
          <w:lang w:eastAsia="zh-CN"/>
        </w:rPr>
        <w:tab/>
      </w:r>
      <w:hyperlink r:id="rId9" w:history="1">
        <w:r w:rsidRPr="001164D2">
          <w:t>R2-2008083</w:t>
        </w:r>
      </w:hyperlink>
      <w:r>
        <w:t>, “</w:t>
      </w:r>
      <w:r w:rsidRPr="00C1637B">
        <w:t>Problem on SI scheduling via an extended field</w:t>
      </w:r>
      <w:r>
        <w:t>,” NTT DOCOMO, INC.</w:t>
      </w:r>
    </w:p>
    <w:p w:rsidR="009F257C" w:rsidRDefault="009F257C" w:rsidP="009F257C">
      <w:pPr>
        <w:pStyle w:val="EX"/>
        <w:rPr>
          <w:rFonts w:hint="eastAsia"/>
        </w:rPr>
      </w:pPr>
      <w:r>
        <w:t xml:space="preserve">[3] </w:t>
      </w:r>
      <w:r>
        <w:rPr>
          <w:rFonts w:hint="eastAsia"/>
          <w:lang w:eastAsia="zh-CN"/>
        </w:rPr>
        <w:tab/>
      </w:r>
      <w:hyperlink r:id="rId10" w:history="1">
        <w:r w:rsidRPr="001164D2">
          <w:t>R2-2008107</w:t>
        </w:r>
      </w:hyperlink>
      <w:r>
        <w:t xml:space="preserve">,” </w:t>
      </w:r>
      <w:r w:rsidRPr="00C1637B">
        <w:t>Workaround for LTE SIB24 issue</w:t>
      </w:r>
      <w:r>
        <w:t>,” MediaTek</w:t>
      </w:r>
    </w:p>
    <w:p w:rsidR="009F257C" w:rsidRDefault="009F257C" w:rsidP="009F257C">
      <w:pPr>
        <w:pStyle w:val="EX"/>
        <w:rPr>
          <w:rFonts w:hint="eastAsia"/>
          <w:lang w:eastAsia="zh-CN"/>
        </w:rPr>
      </w:pPr>
      <w:r>
        <w:rPr>
          <w:rFonts w:hint="eastAsia"/>
        </w:rPr>
        <w:t>[</w:t>
      </w:r>
      <w:r>
        <w:t>4</w:t>
      </w:r>
      <w:r>
        <w:rPr>
          <w:rFonts w:hint="eastAsia"/>
        </w:rPr>
        <w:t>]</w:t>
      </w:r>
      <w:r>
        <w:t xml:space="preserve"> </w:t>
      </w:r>
      <w:r>
        <w:rPr>
          <w:rFonts w:hint="eastAsia"/>
          <w:lang w:eastAsia="zh-CN"/>
        </w:rPr>
        <w:tab/>
      </w:r>
      <w:hyperlink r:id="rId11" w:history="1">
        <w:r w:rsidRPr="001164D2">
          <w:t>R2-2008427</w:t>
        </w:r>
      </w:hyperlink>
      <w:r>
        <w:t>, “</w:t>
      </w:r>
      <w:r w:rsidRPr="00604FE2">
        <w:t>Report of email discussion [AT111-e][009][NR15] LTE SIB extension issue</w:t>
      </w:r>
      <w:r>
        <w:t xml:space="preserve">” </w:t>
      </w:r>
      <w:r w:rsidRPr="00604FE2">
        <w:t>NTT DOCOMO, INC. (Email discussion rapporteur)</w:t>
      </w:r>
    </w:p>
    <w:p w:rsidR="009F257C" w:rsidRPr="00450CE8" w:rsidRDefault="009F257C" w:rsidP="009F257C">
      <w:pPr>
        <w:pStyle w:val="EX"/>
        <w:rPr>
          <w:rFonts w:hint="eastAsia"/>
          <w:lang w:eastAsia="zh-CN"/>
        </w:rPr>
      </w:pPr>
      <w:r w:rsidRPr="00450CE8">
        <w:t>[</w:t>
      </w:r>
      <w:r>
        <w:rPr>
          <w:rFonts w:hint="eastAsia"/>
          <w:lang w:eastAsia="zh-CN"/>
        </w:rPr>
        <w:t>5</w:t>
      </w:r>
      <w:r w:rsidRPr="00450CE8">
        <w:t>]</w:t>
      </w:r>
      <w:r w:rsidRPr="00450CE8">
        <w:tab/>
      </w:r>
      <w:r>
        <w:rPr>
          <w:lang w:eastAsia="zh-CN"/>
        </w:rPr>
        <w:t>RP-201939</w:t>
      </w:r>
      <w:r>
        <w:rPr>
          <w:rFonts w:hint="eastAsia"/>
          <w:lang w:eastAsia="zh-CN"/>
        </w:rPr>
        <w:t xml:space="preserve">, </w:t>
      </w:r>
      <w:r>
        <w:rPr>
          <w:lang w:eastAsia="zh-CN"/>
        </w:rPr>
        <w:t>“</w:t>
      </w:r>
      <w:r>
        <w:rPr>
          <w:lang w:eastAsia="zh-CN"/>
        </w:rPr>
        <w:tab/>
        <w:t>Technically endorsed RAN2 CRs on LTE SIB extension issue</w:t>
      </w:r>
      <w:r>
        <w:rPr>
          <w:lang w:eastAsia="zh-CN"/>
        </w:rPr>
        <w:t>”</w:t>
      </w:r>
      <w:r>
        <w:rPr>
          <w:rFonts w:hint="eastAsia"/>
          <w:lang w:eastAsia="zh-CN"/>
        </w:rPr>
        <w:t xml:space="preserve">  </w:t>
      </w:r>
      <w:r>
        <w:rPr>
          <w:lang w:eastAsia="zh-CN"/>
        </w:rPr>
        <w:t>RAN2</w:t>
      </w:r>
    </w:p>
    <w:p w:rsidR="009F257C" w:rsidRDefault="009F257C" w:rsidP="009F257C">
      <w:pPr>
        <w:rPr>
          <w:rFonts w:hint="eastAsia"/>
          <w:lang w:eastAsia="zh-CN"/>
        </w:rPr>
      </w:pPr>
    </w:p>
    <w:p w:rsidR="009F257C" w:rsidRPr="00A1523C" w:rsidRDefault="009F257C" w:rsidP="009F257C">
      <w:pPr>
        <w:pStyle w:val="Note-Boxed"/>
        <w:jc w:val="center"/>
        <w:rPr>
          <w:rFonts w:ascii="Times New Roman" w:eastAsiaTheme="minorEastAsia" w:hAnsi="Times New Roman" w:cs="Times New Roman" w:hint="eastAsia"/>
          <w:lang w:val="en-US" w:eastAsia="zh-CN"/>
        </w:rPr>
      </w:pPr>
      <w:r>
        <w:rPr>
          <w:rFonts w:ascii="Times New Roman" w:eastAsiaTheme="minorEastAsia" w:hAnsi="Times New Roman" w:cs="Times New Roman" w:hint="eastAsia"/>
          <w:lang w:val="en-US" w:eastAsia="zh-CN"/>
        </w:rPr>
        <w:t>Next</w:t>
      </w:r>
      <w:r>
        <w:rPr>
          <w:rFonts w:ascii="Times New Roman" w:hAnsi="Times New Roman" w:cs="Times New Roman"/>
          <w:lang w:val="en-US"/>
        </w:rPr>
        <w:t xml:space="preserve"> </w:t>
      </w:r>
      <w:r>
        <w:rPr>
          <w:rFonts w:ascii="Times New Roman" w:eastAsiaTheme="minorEastAsia" w:hAnsi="Times New Roman" w:cs="Times New Roman" w:hint="eastAsia"/>
          <w:lang w:val="en-US" w:eastAsia="zh-CN"/>
        </w:rPr>
        <w:t>change</w:t>
      </w:r>
    </w:p>
    <w:p w:rsidR="009F257C" w:rsidRDefault="009F257C" w:rsidP="009F257C">
      <w:pPr>
        <w:rPr>
          <w:rFonts w:hint="eastAsia"/>
          <w:lang w:eastAsia="zh-CN"/>
        </w:rPr>
      </w:pPr>
    </w:p>
    <w:p w:rsidR="009F257C" w:rsidRPr="00A1523C" w:rsidRDefault="009F257C" w:rsidP="00A1523C">
      <w:pPr>
        <w:rPr>
          <w:rFonts w:hint="eastAsia"/>
          <w:lang w:eastAsia="zh-CN"/>
        </w:rPr>
      </w:pPr>
    </w:p>
    <w:p w:rsidR="00A1523C" w:rsidRDefault="00A1523C" w:rsidP="002169E7">
      <w:pPr>
        <w:pStyle w:val="1"/>
        <w:numPr>
          <w:ilvl w:val="0"/>
          <w:numId w:val="0"/>
        </w:numPr>
        <w:rPr>
          <w:rFonts w:hint="eastAsia"/>
          <w:lang w:eastAsia="zh-CN"/>
        </w:rPr>
      </w:pPr>
      <w:bookmarkStart w:id="3" w:name="_Toc185838414"/>
      <w:bookmarkStart w:id="4" w:name="_Toc57025749"/>
      <w:r>
        <w:t>8</w:t>
      </w:r>
      <w:r>
        <w:tab/>
        <w:t xml:space="preserve">Description on </w:t>
      </w:r>
      <w:bookmarkEnd w:id="3"/>
      <w:r>
        <w:rPr>
          <w:rFonts w:hint="eastAsia"/>
          <w:lang w:eastAsia="zh-CN"/>
        </w:rPr>
        <w:t xml:space="preserve">Issues </w:t>
      </w:r>
      <w:r>
        <w:rPr>
          <w:rFonts w:hint="eastAsia"/>
        </w:rPr>
        <w:t xml:space="preserve">of </w:t>
      </w:r>
      <w:r w:rsidRPr="001F20FC">
        <w:t>User Equipment (UE) implementation faults</w:t>
      </w:r>
      <w:bookmarkEnd w:id="4"/>
    </w:p>
    <w:p w:rsidR="00A1523C" w:rsidRDefault="00A1523C" w:rsidP="00A1523C">
      <w:pPr>
        <w:pStyle w:val="21"/>
        <w:ind w:right="200"/>
        <w:rPr>
          <w:rFonts w:hint="eastAsia"/>
          <w:lang w:eastAsia="zh-CN"/>
        </w:rPr>
      </w:pPr>
      <w:bookmarkStart w:id="5" w:name="_Toc185838415"/>
      <w:bookmarkStart w:id="6" w:name="_Toc57025750"/>
      <w:r>
        <w:t>8.1</w:t>
      </w:r>
      <w:r>
        <w:tab/>
        <w:t>Case 1</w:t>
      </w:r>
      <w:bookmarkEnd w:id="5"/>
      <w:bookmarkEnd w:id="6"/>
      <w:r w:rsidR="00103911">
        <w:rPr>
          <w:rFonts w:hint="eastAsia"/>
          <w:lang w:eastAsia="zh-CN"/>
        </w:rPr>
        <w:t xml:space="preserve">: </w:t>
      </w:r>
      <w:r w:rsidR="00103911" w:rsidRPr="00103911">
        <w:rPr>
          <w:rFonts w:cs="Arial"/>
          <w:b/>
          <w:sz w:val="24"/>
        </w:rPr>
        <w:t>LTE SIB extension issue</w:t>
      </w:r>
    </w:p>
    <w:p w:rsidR="00A1523C" w:rsidRDefault="00A1523C" w:rsidP="00A1523C">
      <w:pPr>
        <w:pStyle w:val="3"/>
        <w:ind w:right="200"/>
        <w:rPr>
          <w:rFonts w:hint="eastAsia"/>
          <w:lang w:eastAsia="zh-CN"/>
        </w:rPr>
      </w:pPr>
      <w:bookmarkStart w:id="7" w:name="_Toc185838416"/>
      <w:bookmarkStart w:id="8" w:name="_Toc57025751"/>
      <w:r>
        <w:t>8.</w:t>
      </w:r>
      <w:r>
        <w:rPr>
          <w:rFonts w:hint="eastAsia"/>
          <w:lang w:eastAsia="zh-CN"/>
        </w:rPr>
        <w:t>1</w:t>
      </w:r>
      <w:r>
        <w:t>.1</w:t>
      </w:r>
      <w:r>
        <w:tab/>
      </w:r>
      <w:bookmarkEnd w:id="7"/>
      <w:r>
        <w:rPr>
          <w:rFonts w:hint="eastAsia"/>
          <w:lang w:eastAsia="zh-CN"/>
        </w:rPr>
        <w:t>Issue</w:t>
      </w:r>
      <w:bookmarkEnd w:id="8"/>
    </w:p>
    <w:p w:rsidR="00A1523C" w:rsidRDefault="00A1523C" w:rsidP="00A1523C">
      <w:pPr>
        <w:pStyle w:val="Guidance"/>
        <w:rPr>
          <w:rFonts w:hint="eastAsia"/>
          <w:lang w:eastAsia="zh-CN"/>
        </w:rPr>
      </w:pPr>
      <w:r>
        <w:t xml:space="preserve">&lt; </w:t>
      </w:r>
      <w:r>
        <w:rPr>
          <w:rFonts w:hint="eastAsia"/>
          <w:lang w:eastAsia="zh-CN"/>
        </w:rPr>
        <w:t>Issue</w:t>
      </w:r>
      <w:r>
        <w:t xml:space="preserve"> text &gt;</w:t>
      </w:r>
    </w:p>
    <w:p w:rsidR="00630677" w:rsidRPr="00FC3175" w:rsidRDefault="00630677" w:rsidP="00630677">
      <w:pPr>
        <w:rPr>
          <w:b/>
          <w:u w:val="single"/>
          <w:lang w:eastAsia="zh-CN"/>
        </w:rPr>
      </w:pPr>
      <w:r w:rsidRPr="00FC3175">
        <w:rPr>
          <w:rFonts w:hint="eastAsia"/>
          <w:b/>
          <w:u w:val="single"/>
          <w:lang w:eastAsia="ja-JP"/>
        </w:rPr>
        <w:lastRenderedPageBreak/>
        <w:t xml:space="preserve">Problematic </w:t>
      </w:r>
      <w:r w:rsidR="00256383">
        <w:rPr>
          <w:rFonts w:hint="eastAsia"/>
          <w:b/>
          <w:u w:val="single"/>
          <w:lang w:eastAsia="zh-CN"/>
        </w:rPr>
        <w:t>Use case</w:t>
      </w:r>
      <w:r w:rsidRPr="00FC3175">
        <w:rPr>
          <w:rFonts w:hint="eastAsia"/>
          <w:b/>
          <w:u w:val="single"/>
          <w:lang w:eastAsia="ja-JP"/>
        </w:rPr>
        <w:t>:</w:t>
      </w:r>
      <w:r w:rsidR="009F257C">
        <w:rPr>
          <w:rFonts w:hint="eastAsia"/>
          <w:b/>
          <w:u w:val="single"/>
          <w:lang w:eastAsia="zh-CN"/>
        </w:rPr>
        <w:t xml:space="preserve">  </w:t>
      </w:r>
    </w:p>
    <w:p w:rsidR="003749E5" w:rsidRDefault="003749E5" w:rsidP="003749E5">
      <w:pPr>
        <w:ind w:left="284"/>
        <w:rPr>
          <w:rFonts w:hint="eastAsia"/>
          <w:lang w:eastAsia="zh-CN"/>
        </w:rPr>
      </w:pPr>
      <w:r>
        <w:rPr>
          <w:lang w:eastAsia="ja-JP"/>
        </w:rPr>
        <w:t xml:space="preserve">In the field, in order to allow 5G UEs which camp on the 4G network to quickly return to 5G network, legacy 4G base station needs to be upgraded to broadcast SIB24 and also </w:t>
      </w:r>
      <w:r w:rsidRPr="00CE3D0C">
        <w:rPr>
          <w:lang w:eastAsia="ja-JP"/>
        </w:rPr>
        <w:t>a Rel-15 onwards encoded SIB1 system information. However, some legacy UEs encounter issues to decode the SIB1 message that is broadcasted by the upgraded 4G base station,</w:t>
      </w:r>
      <w:r w:rsidRPr="0015681D">
        <w:rPr>
          <w:lang w:eastAsia="ja-JP"/>
        </w:rPr>
        <w:t xml:space="preserve"> </w:t>
      </w:r>
      <w:r>
        <w:rPr>
          <w:lang w:eastAsia="ja-JP"/>
        </w:rPr>
        <w:t xml:space="preserve">which </w:t>
      </w:r>
      <w:r w:rsidRPr="00CE3D0C">
        <w:rPr>
          <w:lang w:eastAsia="ja-JP"/>
        </w:rPr>
        <w:t>results these UEs</w:t>
      </w:r>
      <w:r>
        <w:rPr>
          <w:lang w:eastAsia="ja-JP"/>
        </w:rPr>
        <w:t xml:space="preserve"> ignore the entire SIB1 and consider to fail in acquiring SIB1. Therefore, the problematic UEs are</w:t>
      </w:r>
      <w:r w:rsidRPr="00CE3D0C">
        <w:rPr>
          <w:lang w:eastAsia="ja-JP"/>
        </w:rPr>
        <w:t xml:space="preserve"> not able to access the 4G network and fall back to 2G mode.</w:t>
      </w:r>
      <w:r w:rsidRPr="003749E5">
        <w:t xml:space="preserve"> </w:t>
      </w:r>
      <w:r w:rsidR="009F257C">
        <w:rPr>
          <w:rFonts w:hint="eastAsia"/>
          <w:lang w:eastAsia="zh-CN"/>
        </w:rPr>
        <w:t>[1][2][3]</w:t>
      </w:r>
    </w:p>
    <w:p w:rsidR="003749E5" w:rsidRDefault="003749E5" w:rsidP="003749E5">
      <w:pPr>
        <w:ind w:left="284"/>
        <w:rPr>
          <w:rFonts w:hint="eastAsia"/>
          <w:lang w:eastAsia="zh-CN"/>
        </w:rPr>
      </w:pPr>
      <w:r>
        <w:rPr>
          <w:rFonts w:hint="eastAsia"/>
          <w:lang w:eastAsia="zh-CN"/>
        </w:rPr>
        <w:t>Meanwhile</w:t>
      </w:r>
      <w:r w:rsidRPr="003749E5">
        <w:rPr>
          <w:lang w:eastAsia="ja-JP"/>
        </w:rPr>
        <w:t>, not only SIB 24, other SIBs after the ellipsis marker in the ENUMERATED list end up is possible to cause the same issue as SIB24, although they have not been verified in the field.</w:t>
      </w:r>
    </w:p>
    <w:p w:rsidR="003749E5" w:rsidRDefault="00C93BB6" w:rsidP="00AF48A9">
      <w:pPr>
        <w:ind w:left="284"/>
        <w:rPr>
          <w:rFonts w:hint="eastAsia"/>
          <w:lang w:eastAsia="zh-CN"/>
        </w:rPr>
      </w:pPr>
      <w:r>
        <w:rPr>
          <w:rFonts w:hint="eastAsia"/>
          <w:lang w:eastAsia="zh-CN"/>
        </w:rPr>
        <w:t xml:space="preserve">The </w:t>
      </w:r>
      <w:r w:rsidR="00393DBA">
        <w:rPr>
          <w:rFonts w:hint="eastAsia"/>
          <w:lang w:eastAsia="zh-CN"/>
        </w:rPr>
        <w:t>issue exists in both the case</w:t>
      </w:r>
      <w:r>
        <w:rPr>
          <w:rFonts w:hint="eastAsia"/>
          <w:lang w:eastAsia="zh-CN"/>
        </w:rPr>
        <w:t xml:space="preserve"> that the</w:t>
      </w:r>
      <w:r w:rsidRPr="00C93BB6">
        <w:rPr>
          <w:lang w:eastAsia="zh-CN"/>
        </w:rPr>
        <w:t xml:space="preserve"> SIB19 and onwards are scheduled separately from the other SIBs (SIB</w:t>
      </w:r>
      <w:r>
        <w:rPr>
          <w:rFonts w:hint="eastAsia"/>
          <w:lang w:eastAsia="zh-CN"/>
        </w:rPr>
        <w:t>s before the ellipsis marker</w:t>
      </w:r>
      <w:r w:rsidRPr="00C93BB6">
        <w:rPr>
          <w:lang w:eastAsia="zh-CN"/>
        </w:rPr>
        <w:t xml:space="preserve">) via the different SI message, </w:t>
      </w:r>
      <w:r>
        <w:rPr>
          <w:rFonts w:hint="eastAsia"/>
          <w:lang w:eastAsia="zh-CN"/>
        </w:rPr>
        <w:t>and</w:t>
      </w:r>
      <w:r w:rsidRPr="00C93BB6">
        <w:rPr>
          <w:lang w:eastAsia="zh-CN"/>
        </w:rPr>
        <w:t xml:space="preserve"> </w:t>
      </w:r>
      <w:r w:rsidR="00393DBA">
        <w:rPr>
          <w:rFonts w:hint="eastAsia"/>
          <w:lang w:eastAsia="zh-CN"/>
        </w:rPr>
        <w:t xml:space="preserve">the case that </w:t>
      </w:r>
      <w:r w:rsidRPr="00C93BB6">
        <w:rPr>
          <w:lang w:eastAsia="zh-CN"/>
        </w:rPr>
        <w:t>SIB19 and onwards are scheduled together with the legacy SIBs in the same SI message.</w:t>
      </w:r>
    </w:p>
    <w:p w:rsidR="00630677" w:rsidRPr="00256383" w:rsidRDefault="00256383" w:rsidP="00256383">
      <w:pPr>
        <w:rPr>
          <w:b/>
          <w:u w:val="single"/>
          <w:lang w:eastAsia="ja-JP"/>
        </w:rPr>
      </w:pPr>
      <w:r w:rsidRPr="00256383">
        <w:rPr>
          <w:rFonts w:hint="eastAsia"/>
          <w:b/>
          <w:u w:val="single"/>
          <w:lang w:eastAsia="ja-JP"/>
        </w:rPr>
        <w:t xml:space="preserve">Problematic </w:t>
      </w:r>
      <w:r w:rsidR="00630677" w:rsidRPr="00256383">
        <w:rPr>
          <w:b/>
          <w:u w:val="single"/>
          <w:lang w:eastAsia="ja-JP"/>
        </w:rPr>
        <w:t>UEs:</w:t>
      </w:r>
    </w:p>
    <w:p w:rsidR="00AF48A9" w:rsidRDefault="00AF48A9" w:rsidP="00AF48A9">
      <w:pPr>
        <w:ind w:left="284"/>
        <w:rPr>
          <w:lang w:eastAsia="zh-CN"/>
        </w:rPr>
      </w:pPr>
      <w:r>
        <w:rPr>
          <w:lang w:eastAsia="zh-CN"/>
        </w:rPr>
        <w:t>The types are not only the smart phone but also the UE for IoT purpose in market</w:t>
      </w:r>
      <w:r w:rsidR="00556FA6">
        <w:rPr>
          <w:rFonts w:hint="eastAsia"/>
          <w:lang w:eastAsia="zh-CN"/>
        </w:rPr>
        <w:t>, and the population of the problematic UEs is large.</w:t>
      </w:r>
    </w:p>
    <w:p w:rsidR="00AF48A9" w:rsidRDefault="00AF48A9" w:rsidP="00AF48A9">
      <w:pPr>
        <w:ind w:left="284"/>
        <w:rPr>
          <w:lang w:eastAsia="zh-CN"/>
        </w:rPr>
      </w:pPr>
      <w:r>
        <w:rPr>
          <w:lang w:eastAsia="zh-CN"/>
        </w:rPr>
        <w:t>Not all the problematic UEs can be replaced and easy to be upgraded by implementation</w:t>
      </w:r>
      <w:r>
        <w:rPr>
          <w:rFonts w:hint="eastAsia"/>
          <w:lang w:eastAsia="zh-CN"/>
        </w:rPr>
        <w:t>.</w:t>
      </w:r>
    </w:p>
    <w:p w:rsidR="00630677" w:rsidRDefault="00630677" w:rsidP="00A1523C">
      <w:pPr>
        <w:pStyle w:val="Guidance"/>
        <w:rPr>
          <w:rFonts w:hint="eastAsia"/>
          <w:lang w:eastAsia="zh-CN"/>
        </w:rPr>
      </w:pPr>
    </w:p>
    <w:p w:rsidR="00A1523C" w:rsidRPr="00333BF3" w:rsidRDefault="00A1523C" w:rsidP="002169E7">
      <w:pPr>
        <w:pStyle w:val="1"/>
        <w:numPr>
          <w:ilvl w:val="0"/>
          <w:numId w:val="0"/>
        </w:numPr>
        <w:ind w:left="567" w:hanging="567"/>
      </w:pPr>
      <w:bookmarkStart w:id="9" w:name="_Toc57025752"/>
      <w:r w:rsidRPr="00333BF3">
        <w:rPr>
          <w:rFonts w:hint="eastAsia"/>
        </w:rPr>
        <w:t>9</w:t>
      </w:r>
      <w:r w:rsidRPr="00333BF3">
        <w:tab/>
        <w:t xml:space="preserve">Description on </w:t>
      </w:r>
      <w:r w:rsidRPr="00333BF3">
        <w:rPr>
          <w:rFonts w:hint="eastAsia"/>
        </w:rPr>
        <w:t xml:space="preserve">Issues of </w:t>
      </w:r>
      <w:r w:rsidRPr="00333BF3">
        <w:t>User Equipment (UE) implementation faults</w:t>
      </w:r>
      <w:bookmarkEnd w:id="9"/>
    </w:p>
    <w:p w:rsidR="00A1523C" w:rsidRPr="00333BF3" w:rsidRDefault="00A1523C" w:rsidP="00A1523C">
      <w:pPr>
        <w:pStyle w:val="21"/>
        <w:ind w:right="200"/>
        <w:rPr>
          <w:rFonts w:hint="eastAsia"/>
          <w:lang w:eastAsia="zh-CN"/>
        </w:rPr>
      </w:pPr>
      <w:bookmarkStart w:id="10" w:name="_Toc57025753"/>
      <w:r w:rsidRPr="00333BF3">
        <w:rPr>
          <w:rFonts w:hint="eastAsia"/>
        </w:rPr>
        <w:t>9</w:t>
      </w:r>
      <w:r w:rsidRPr="00333BF3">
        <w:t>.1</w:t>
      </w:r>
      <w:r w:rsidRPr="00333BF3">
        <w:tab/>
        <w:t>Case 1</w:t>
      </w:r>
      <w:bookmarkEnd w:id="10"/>
      <w:r w:rsidR="00103911">
        <w:rPr>
          <w:rFonts w:hint="eastAsia"/>
          <w:lang w:eastAsia="zh-CN"/>
        </w:rPr>
        <w:t>:</w:t>
      </w:r>
      <w:r w:rsidR="00103911" w:rsidRPr="00103911">
        <w:t xml:space="preserve"> </w:t>
      </w:r>
      <w:r w:rsidR="00103911" w:rsidRPr="00103911">
        <w:rPr>
          <w:lang w:eastAsia="zh-CN"/>
        </w:rPr>
        <w:t>LTE SIB extension issue</w:t>
      </w:r>
    </w:p>
    <w:p w:rsidR="00A1523C" w:rsidRPr="00333BF3" w:rsidRDefault="00A1523C" w:rsidP="00A1523C">
      <w:pPr>
        <w:pStyle w:val="3"/>
        <w:ind w:right="200"/>
        <w:rPr>
          <w:rFonts w:hint="eastAsia"/>
          <w:lang w:eastAsia="zh-CN"/>
        </w:rPr>
      </w:pPr>
      <w:bookmarkStart w:id="11" w:name="_Toc57025754"/>
      <w:r>
        <w:rPr>
          <w:rFonts w:hint="eastAsia"/>
          <w:lang w:eastAsia="zh-CN"/>
        </w:rPr>
        <w:t>9</w:t>
      </w:r>
      <w:r w:rsidRPr="00333BF3">
        <w:t>.</w:t>
      </w:r>
      <w:r>
        <w:rPr>
          <w:rFonts w:hint="eastAsia"/>
          <w:lang w:eastAsia="zh-CN"/>
        </w:rPr>
        <w:t>1</w:t>
      </w:r>
      <w:r w:rsidRPr="00333BF3">
        <w:t>.</w:t>
      </w:r>
      <w:r>
        <w:rPr>
          <w:rFonts w:hint="eastAsia"/>
          <w:lang w:eastAsia="zh-CN"/>
        </w:rPr>
        <w:t>1</w:t>
      </w:r>
      <w:r w:rsidRPr="00333BF3">
        <w:tab/>
        <w:t>Solution</w:t>
      </w:r>
      <w:bookmarkEnd w:id="11"/>
      <w:r w:rsidR="009F257C">
        <w:rPr>
          <w:rFonts w:hint="eastAsia"/>
          <w:lang w:eastAsia="zh-CN"/>
        </w:rPr>
        <w:t xml:space="preserve"> </w:t>
      </w:r>
    </w:p>
    <w:p w:rsidR="00A1523C" w:rsidRDefault="00A1523C" w:rsidP="00A1523C">
      <w:pPr>
        <w:pStyle w:val="Guidance"/>
        <w:spacing w:after="120"/>
        <w:rPr>
          <w:rFonts w:hint="eastAsia"/>
          <w:lang w:eastAsia="zh-CN"/>
        </w:rPr>
      </w:pPr>
      <w:r>
        <w:t>&lt; Solution text &gt;</w:t>
      </w:r>
    </w:p>
    <w:p w:rsidR="002169E7" w:rsidRDefault="002169E7" w:rsidP="00A1523C">
      <w:pPr>
        <w:pStyle w:val="Guidance"/>
        <w:spacing w:after="120"/>
        <w:rPr>
          <w:rFonts w:hint="eastAsia"/>
          <w:lang w:eastAsia="zh-CN"/>
        </w:rPr>
      </w:pPr>
    </w:p>
    <w:p w:rsidR="00671ADF" w:rsidRDefault="00556FA6" w:rsidP="00671ADF">
      <w:pPr>
        <w:rPr>
          <w:rFonts w:hint="eastAsia"/>
          <w:lang w:eastAsia="zh-CN"/>
        </w:rPr>
      </w:pPr>
      <w:r>
        <w:rPr>
          <w:rFonts w:hint="eastAsia"/>
          <w:lang w:eastAsia="ja-JP"/>
        </w:rPr>
        <w:t xml:space="preserve">RAN2 discussed </w:t>
      </w:r>
      <w:r>
        <w:rPr>
          <w:lang w:eastAsia="ja-JP"/>
        </w:rPr>
        <w:t>the potential solutions (i.e. solutions which require amending</w:t>
      </w:r>
      <w:r w:rsidRPr="00360A85">
        <w:rPr>
          <w:lang w:eastAsia="ja-JP"/>
        </w:rPr>
        <w:t xml:space="preserve"> the standard</w:t>
      </w:r>
      <w:r>
        <w:rPr>
          <w:lang w:eastAsia="ja-JP"/>
        </w:rPr>
        <w:t>), as well as the potential workarounds (i.e. NW implementation solutions which do not require amending the standard</w:t>
      </w:r>
      <w:r w:rsidR="00671ADF">
        <w:rPr>
          <w:lang w:eastAsia="ja-JP"/>
        </w:rPr>
        <w:t>)</w:t>
      </w:r>
      <w:r w:rsidR="00671ADF">
        <w:rPr>
          <w:rFonts w:hint="eastAsia"/>
          <w:lang w:eastAsia="zh-CN"/>
        </w:rPr>
        <w:t xml:space="preserve"> as follows:</w:t>
      </w:r>
      <w:r w:rsidR="009F257C" w:rsidRPr="009F257C">
        <w:rPr>
          <w:rFonts w:hint="eastAsia"/>
          <w:lang w:eastAsia="zh-CN"/>
        </w:rPr>
        <w:t xml:space="preserve"> </w:t>
      </w:r>
      <w:r w:rsidR="00546EFE">
        <w:rPr>
          <w:rFonts w:hint="eastAsia"/>
          <w:lang w:eastAsia="zh-CN"/>
        </w:rPr>
        <w:t>[1][2][3][4][5]</w:t>
      </w:r>
    </w:p>
    <w:tbl>
      <w:tblPr>
        <w:tblStyle w:val="af1"/>
        <w:tblW w:w="0" w:type="auto"/>
        <w:tblLook w:val="04A0"/>
      </w:tblPr>
      <w:tblGrid>
        <w:gridCol w:w="1555"/>
        <w:gridCol w:w="7938"/>
      </w:tblGrid>
      <w:tr w:rsidR="00671ADF" w:rsidTr="00B33A6E">
        <w:trPr>
          <w:trHeight w:val="546"/>
        </w:trPr>
        <w:tc>
          <w:tcPr>
            <w:tcW w:w="1555" w:type="dxa"/>
            <w:vMerge w:val="restart"/>
          </w:tcPr>
          <w:p w:rsidR="00671ADF" w:rsidRPr="00B103AC" w:rsidRDefault="00671ADF" w:rsidP="00B33A6E">
            <w:pPr>
              <w:jc w:val="both"/>
              <w:rPr>
                <w:rFonts w:asciiTheme="minorHAnsi" w:hAnsiTheme="minorHAnsi"/>
                <w:b/>
                <w:lang w:eastAsia="zh-CN"/>
              </w:rPr>
            </w:pPr>
            <w:r w:rsidRPr="00B103AC">
              <w:rPr>
                <w:rFonts w:asciiTheme="minorHAnsi" w:hAnsiTheme="minorHAnsi"/>
                <w:b/>
                <w:lang w:eastAsia="zh-CN"/>
              </w:rPr>
              <w:t>Potential workarounds</w:t>
            </w:r>
          </w:p>
        </w:tc>
        <w:tc>
          <w:tcPr>
            <w:tcW w:w="7938" w:type="dxa"/>
          </w:tcPr>
          <w:p w:rsidR="00671ADF" w:rsidRPr="00B103AC" w:rsidRDefault="00671ADF" w:rsidP="00B33A6E">
            <w:pPr>
              <w:pStyle w:val="B1"/>
              <w:ind w:left="852"/>
              <w:rPr>
                <w:rFonts w:asciiTheme="minorHAnsi" w:hAnsiTheme="minorHAnsi"/>
                <w:lang w:eastAsia="zh-CN"/>
              </w:rPr>
            </w:pPr>
            <w:r w:rsidRPr="00B103AC">
              <w:rPr>
                <w:rFonts w:asciiTheme="minorHAnsi" w:hAnsiTheme="minorHAnsi"/>
                <w:b/>
              </w:rPr>
              <w:t>Option 1:</w:t>
            </w:r>
            <w:r w:rsidRPr="00B103AC">
              <w:rPr>
                <w:rFonts w:asciiTheme="minorHAnsi" w:hAnsiTheme="minorHAnsi"/>
              </w:rPr>
              <w:tab/>
            </w:r>
            <w:r w:rsidRPr="00B103AC">
              <w:rPr>
                <w:rFonts w:asciiTheme="minorHAnsi" w:hAnsiTheme="minorHAnsi"/>
              </w:rPr>
              <w:tab/>
              <w:t>Broadcast SIB1 with/without SIB24 scheduling information;</w:t>
            </w:r>
          </w:p>
        </w:tc>
      </w:tr>
      <w:tr w:rsidR="00671ADF" w:rsidTr="00B33A6E">
        <w:tc>
          <w:tcPr>
            <w:tcW w:w="1555" w:type="dxa"/>
            <w:vMerge/>
          </w:tcPr>
          <w:p w:rsidR="00671ADF" w:rsidRPr="00B103AC" w:rsidRDefault="00671ADF" w:rsidP="00B33A6E">
            <w:pPr>
              <w:jc w:val="both"/>
              <w:rPr>
                <w:rFonts w:asciiTheme="minorHAnsi" w:hAnsiTheme="minorHAnsi"/>
                <w:b/>
                <w:lang w:eastAsia="zh-CN"/>
              </w:rPr>
            </w:pPr>
          </w:p>
        </w:tc>
        <w:tc>
          <w:tcPr>
            <w:tcW w:w="7938" w:type="dxa"/>
          </w:tcPr>
          <w:p w:rsidR="00671ADF" w:rsidRPr="00B103AC" w:rsidRDefault="00671ADF" w:rsidP="00B33A6E">
            <w:pPr>
              <w:pStyle w:val="B1"/>
              <w:ind w:left="852"/>
              <w:rPr>
                <w:rFonts w:asciiTheme="minorHAnsi" w:hAnsiTheme="minorHAnsi"/>
                <w:lang w:eastAsia="zh-CN"/>
              </w:rPr>
            </w:pPr>
            <w:r w:rsidRPr="00B103AC">
              <w:rPr>
                <w:rFonts w:asciiTheme="minorHAnsi" w:hAnsiTheme="minorHAnsi"/>
                <w:b/>
              </w:rPr>
              <w:t>Option 2:</w:t>
            </w:r>
            <w:r w:rsidRPr="00B103AC">
              <w:rPr>
                <w:rFonts w:asciiTheme="minorHAnsi" w:hAnsiTheme="minorHAnsi"/>
              </w:rPr>
              <w:tab/>
            </w:r>
            <w:r w:rsidRPr="00B103AC">
              <w:rPr>
                <w:rFonts w:asciiTheme="minorHAnsi" w:hAnsiTheme="minorHAnsi"/>
              </w:rPr>
              <w:tab/>
              <w:t>Do not broadcast SIB24, but relying on release with redirection from LTE to NR;</w:t>
            </w:r>
            <w:r w:rsidRPr="00B103AC">
              <w:rPr>
                <w:rFonts w:asciiTheme="minorHAnsi" w:hAnsiTheme="minorHAnsi"/>
                <w:lang w:eastAsia="zh-CN"/>
              </w:rPr>
              <w:t xml:space="preserve"> </w:t>
            </w:r>
          </w:p>
        </w:tc>
      </w:tr>
      <w:tr w:rsidR="00671ADF" w:rsidTr="00B33A6E">
        <w:tc>
          <w:tcPr>
            <w:tcW w:w="1555" w:type="dxa"/>
            <w:vMerge/>
          </w:tcPr>
          <w:p w:rsidR="00671ADF" w:rsidRPr="00B103AC" w:rsidRDefault="00671ADF" w:rsidP="00B33A6E">
            <w:pPr>
              <w:jc w:val="both"/>
              <w:rPr>
                <w:rFonts w:asciiTheme="minorHAnsi" w:hAnsiTheme="minorHAnsi"/>
                <w:b/>
                <w:lang w:eastAsia="zh-CN"/>
              </w:rPr>
            </w:pPr>
          </w:p>
        </w:tc>
        <w:tc>
          <w:tcPr>
            <w:tcW w:w="7938" w:type="dxa"/>
          </w:tcPr>
          <w:p w:rsidR="00671ADF" w:rsidRPr="00B103AC" w:rsidRDefault="00671ADF" w:rsidP="00B33A6E">
            <w:pPr>
              <w:pStyle w:val="B1"/>
              <w:ind w:left="852"/>
              <w:rPr>
                <w:rFonts w:asciiTheme="minorHAnsi" w:hAnsiTheme="minorHAnsi"/>
                <w:lang w:eastAsia="zh-CN"/>
              </w:rPr>
            </w:pPr>
            <w:r w:rsidRPr="00B103AC">
              <w:rPr>
                <w:rFonts w:asciiTheme="minorHAnsi" w:hAnsiTheme="minorHAnsi"/>
                <w:b/>
              </w:rPr>
              <w:t>Option 3:</w:t>
            </w:r>
            <w:r w:rsidRPr="00B103AC">
              <w:rPr>
                <w:rFonts w:asciiTheme="minorHAnsi" w:hAnsiTheme="minorHAnsi"/>
              </w:rPr>
              <w:tab/>
            </w:r>
            <w:r w:rsidRPr="00B103AC">
              <w:rPr>
                <w:rFonts w:asciiTheme="minorHAnsi" w:hAnsiTheme="minorHAnsi"/>
              </w:rPr>
              <w:tab/>
              <w:t>Broadcast SIB24 only on a subset of LTE frequencies ;</w:t>
            </w:r>
          </w:p>
        </w:tc>
      </w:tr>
      <w:tr w:rsidR="00671ADF" w:rsidTr="00B33A6E">
        <w:tc>
          <w:tcPr>
            <w:tcW w:w="1555" w:type="dxa"/>
            <w:vMerge/>
          </w:tcPr>
          <w:p w:rsidR="00671ADF" w:rsidRPr="00B103AC" w:rsidRDefault="00671ADF" w:rsidP="00B33A6E">
            <w:pPr>
              <w:jc w:val="both"/>
              <w:rPr>
                <w:rFonts w:asciiTheme="minorHAnsi" w:hAnsiTheme="minorHAnsi"/>
                <w:b/>
                <w:lang w:eastAsia="zh-CN"/>
              </w:rPr>
            </w:pPr>
          </w:p>
        </w:tc>
        <w:tc>
          <w:tcPr>
            <w:tcW w:w="7938" w:type="dxa"/>
          </w:tcPr>
          <w:p w:rsidR="00671ADF" w:rsidRPr="00B103AC" w:rsidRDefault="00671ADF" w:rsidP="00B33A6E">
            <w:pPr>
              <w:pStyle w:val="B1"/>
              <w:ind w:left="852"/>
              <w:rPr>
                <w:rFonts w:asciiTheme="minorHAnsi" w:hAnsiTheme="minorHAnsi"/>
                <w:lang w:eastAsia="zh-CN"/>
              </w:rPr>
            </w:pPr>
            <w:r w:rsidRPr="00B103AC">
              <w:rPr>
                <w:rFonts w:asciiTheme="minorHAnsi" w:hAnsiTheme="minorHAnsi"/>
                <w:b/>
              </w:rPr>
              <w:t>Option 4:</w:t>
            </w:r>
            <w:r w:rsidRPr="00B103AC">
              <w:rPr>
                <w:rFonts w:asciiTheme="minorHAnsi" w:hAnsiTheme="minorHAnsi"/>
              </w:rPr>
              <w:tab/>
            </w:r>
            <w:r w:rsidRPr="00B103AC">
              <w:rPr>
                <w:rFonts w:asciiTheme="minorHAnsi" w:hAnsiTheme="minorHAnsi"/>
              </w:rPr>
              <w:tab/>
              <w:t>Broadcast SIB24 without SIB24 scheduling information in SIB1.</w:t>
            </w:r>
          </w:p>
        </w:tc>
      </w:tr>
      <w:tr w:rsidR="00671ADF" w:rsidTr="00B33A6E">
        <w:tc>
          <w:tcPr>
            <w:tcW w:w="1555" w:type="dxa"/>
          </w:tcPr>
          <w:p w:rsidR="00671ADF" w:rsidRPr="00B103AC" w:rsidRDefault="00671ADF" w:rsidP="00B33A6E">
            <w:pPr>
              <w:jc w:val="both"/>
              <w:rPr>
                <w:rFonts w:asciiTheme="minorHAnsi" w:hAnsiTheme="minorHAnsi"/>
                <w:b/>
                <w:lang w:eastAsia="zh-CN"/>
              </w:rPr>
            </w:pPr>
            <w:r w:rsidRPr="00B103AC">
              <w:rPr>
                <w:rFonts w:asciiTheme="minorHAnsi" w:hAnsiTheme="minorHAnsi"/>
                <w:b/>
                <w:lang w:eastAsia="zh-CN"/>
              </w:rPr>
              <w:t>Standard Solution</w:t>
            </w:r>
          </w:p>
        </w:tc>
        <w:tc>
          <w:tcPr>
            <w:tcW w:w="7938" w:type="dxa"/>
          </w:tcPr>
          <w:p w:rsidR="00671ADF" w:rsidRPr="00B103AC" w:rsidRDefault="00671ADF" w:rsidP="00B33A6E">
            <w:pPr>
              <w:jc w:val="both"/>
              <w:rPr>
                <w:rFonts w:asciiTheme="minorHAnsi" w:hAnsiTheme="minorHAnsi"/>
                <w:lang w:eastAsia="zh-CN"/>
              </w:rPr>
            </w:pPr>
            <w:r w:rsidRPr="00B103AC">
              <w:rPr>
                <w:rFonts w:asciiTheme="minorHAnsi" w:hAnsiTheme="minorHAnsi"/>
              </w:rPr>
              <w:t>Introduce an additional scheduling information for SIB24 in SIB1 or SIB3</w:t>
            </w:r>
          </w:p>
        </w:tc>
      </w:tr>
    </w:tbl>
    <w:p w:rsidR="00671ADF" w:rsidRDefault="00671ADF" w:rsidP="00671ADF">
      <w:pPr>
        <w:jc w:val="both"/>
        <w:rPr>
          <w:lang w:eastAsia="zh-CN"/>
        </w:rPr>
      </w:pPr>
    </w:p>
    <w:p w:rsidR="00671ADF" w:rsidRDefault="00671ADF" w:rsidP="00671ADF">
      <w:pPr>
        <w:jc w:val="both"/>
        <w:rPr>
          <w:lang w:eastAsia="zh-CN"/>
        </w:rPr>
      </w:pPr>
      <w:r>
        <w:rPr>
          <w:lang w:eastAsia="zh-CN"/>
        </w:rPr>
        <w:t>Un</w:t>
      </w:r>
      <w:r w:rsidRPr="005A76F1">
        <w:rPr>
          <w:lang w:eastAsia="zh-CN"/>
        </w:rPr>
        <w:t>fortunately</w:t>
      </w:r>
      <w:r>
        <w:rPr>
          <w:lang w:eastAsia="zh-CN"/>
        </w:rPr>
        <w:t xml:space="preserve">, </w:t>
      </w:r>
      <w:r>
        <w:rPr>
          <w:lang w:eastAsia="ja-JP"/>
        </w:rPr>
        <w:t xml:space="preserve">workaround options have been identified with a significant drawback and limitation during email discussion. </w:t>
      </w:r>
      <w:r>
        <w:rPr>
          <w:lang w:eastAsia="zh-CN"/>
        </w:rPr>
        <w:t xml:space="preserve">Then, most of the vendors prefer to the workaround approach, while almost all the operators prefer the standard amendment, as they are aware of the severity of the problem is and not all the problematic </w:t>
      </w:r>
      <w:r w:rsidRPr="00276A6C">
        <w:rPr>
          <w:lang w:eastAsia="zh-CN"/>
        </w:rPr>
        <w:t xml:space="preserve">UEs can be replaced and easy </w:t>
      </w:r>
      <w:r>
        <w:rPr>
          <w:lang w:eastAsia="zh-CN"/>
        </w:rPr>
        <w:t xml:space="preserve">to be </w:t>
      </w:r>
      <w:r w:rsidRPr="00276A6C">
        <w:rPr>
          <w:lang w:eastAsia="zh-CN"/>
        </w:rPr>
        <w:t>upgraded</w:t>
      </w:r>
      <w:r>
        <w:rPr>
          <w:lang w:eastAsia="zh-CN"/>
        </w:rPr>
        <w:t xml:space="preserve"> by implementation. </w:t>
      </w:r>
      <w:r>
        <w:rPr>
          <w:rFonts w:hint="eastAsia"/>
          <w:lang w:eastAsia="zh-CN"/>
        </w:rPr>
        <w:t xml:space="preserve">Finally, in RAN#89e meeting, it is agreed that </w:t>
      </w:r>
      <w:r>
        <w:rPr>
          <w:lang w:eastAsia="zh-CN"/>
        </w:rPr>
        <w:t>the problem can be addressed by amending the standard such that additional scheduling information for SIB19 and onwards is introduced into SIB1</w:t>
      </w:r>
      <w:r>
        <w:rPr>
          <w:rFonts w:hint="eastAsia"/>
          <w:lang w:eastAsia="zh-CN"/>
        </w:rPr>
        <w:t xml:space="preserve"> non-critical </w:t>
      </w:r>
      <w:r>
        <w:rPr>
          <w:lang w:eastAsia="zh-CN"/>
        </w:rPr>
        <w:t>extension.</w:t>
      </w:r>
      <w:r w:rsidR="009F257C">
        <w:rPr>
          <w:rFonts w:hint="eastAsia"/>
          <w:lang w:eastAsia="zh-CN"/>
        </w:rPr>
        <w:t xml:space="preserve"> </w:t>
      </w:r>
    </w:p>
    <w:p w:rsidR="00671ADF" w:rsidRDefault="00671ADF" w:rsidP="00671ADF">
      <w:pPr>
        <w:jc w:val="both"/>
        <w:rPr>
          <w:lang w:eastAsia="zh-CN"/>
        </w:rPr>
      </w:pPr>
      <w:r>
        <w:rPr>
          <w:lang w:eastAsia="zh-CN"/>
        </w:rPr>
        <w:t>Additional scheduling information is introduced into SIB1 so that SIB19 and onwards can be scheduled via the additional field, and thereby hidden from legacy UEs that would mistakenly consider the cell as being barred. SIB19 and onwards can be scheduled together with the legacy SIBs (up to SIB18) into the same SI message, or SIB19 and onwards can be scheduled separately from the legacy SIBs via the different SI message.</w:t>
      </w:r>
    </w:p>
    <w:p w:rsidR="00671ADF" w:rsidRDefault="00671ADF" w:rsidP="00671ADF">
      <w:pPr>
        <w:jc w:val="both"/>
        <w:rPr>
          <w:rFonts w:hint="eastAsia"/>
          <w:lang w:eastAsia="zh-CN"/>
        </w:rPr>
      </w:pPr>
      <w:r>
        <w:rPr>
          <w:rFonts w:hint="eastAsia"/>
          <w:lang w:eastAsia="zh-CN"/>
        </w:rPr>
        <w:lastRenderedPageBreak/>
        <w:t>Meanwhile, t</w:t>
      </w:r>
      <w:r>
        <w:rPr>
          <w:lang w:eastAsia="zh-CN"/>
        </w:rPr>
        <w:t>he existing scheduling information remains in the standard such that the network can choose to schedulde SIB19 and onwards using the existing scheduling information (e.g. if the problematic UEs are known not to exist in this network) or using the newly introduced additional scheduling information (but not in both).</w:t>
      </w:r>
    </w:p>
    <w:p w:rsidR="00671ADF" w:rsidRDefault="00671ADF" w:rsidP="00671ADF">
      <w:pPr>
        <w:jc w:val="both"/>
        <w:rPr>
          <w:rFonts w:hint="eastAsia"/>
          <w:lang w:eastAsia="zh-CN"/>
        </w:rPr>
      </w:pPr>
    </w:p>
    <w:p w:rsidR="00671ADF" w:rsidRDefault="00671ADF" w:rsidP="00671ADF">
      <w:pPr>
        <w:rPr>
          <w:rFonts w:hint="eastAsia"/>
          <w:lang w:eastAsia="zh-CN"/>
        </w:rPr>
      </w:pPr>
    </w:p>
    <w:p w:rsidR="00671ADF" w:rsidRPr="00A1523C" w:rsidRDefault="00671ADF" w:rsidP="00671ADF">
      <w:pPr>
        <w:pStyle w:val="Note-Boxed"/>
        <w:jc w:val="center"/>
        <w:rPr>
          <w:rFonts w:ascii="Times New Roman" w:eastAsiaTheme="minorEastAsia" w:hAnsi="Times New Roman" w:cs="Times New Roman" w:hint="eastAsia"/>
          <w:lang w:val="en-US" w:eastAsia="zh-CN"/>
        </w:rPr>
      </w:pPr>
      <w:r>
        <w:rPr>
          <w:rFonts w:ascii="Times New Roman" w:eastAsiaTheme="minorEastAsia" w:hAnsi="Times New Roman" w:cs="Times New Roman" w:hint="eastAsia"/>
          <w:lang w:val="en-US" w:eastAsia="zh-CN"/>
        </w:rPr>
        <w:t>End of</w:t>
      </w:r>
      <w:r>
        <w:rPr>
          <w:rFonts w:ascii="Times New Roman" w:hAnsi="Times New Roman" w:cs="Times New Roman"/>
          <w:lang w:val="en-US"/>
        </w:rPr>
        <w:t xml:space="preserve"> </w:t>
      </w:r>
      <w:r>
        <w:rPr>
          <w:rFonts w:ascii="Times New Roman" w:eastAsiaTheme="minorEastAsia" w:hAnsi="Times New Roman" w:cs="Times New Roman" w:hint="eastAsia"/>
          <w:lang w:val="en-US" w:eastAsia="zh-CN"/>
        </w:rPr>
        <w:t>changes</w:t>
      </w:r>
    </w:p>
    <w:p w:rsidR="00671ADF" w:rsidRPr="00A1523C" w:rsidRDefault="00671ADF" w:rsidP="00671ADF">
      <w:pPr>
        <w:rPr>
          <w:rFonts w:hint="eastAsia"/>
          <w:lang w:eastAsia="zh-CN"/>
        </w:rPr>
      </w:pPr>
    </w:p>
    <w:bookmarkEnd w:id="0"/>
    <w:p w:rsidR="00671ADF" w:rsidRDefault="00671ADF" w:rsidP="00671ADF">
      <w:pPr>
        <w:jc w:val="both"/>
        <w:rPr>
          <w:lang w:eastAsia="zh-CN"/>
        </w:rPr>
      </w:pPr>
    </w:p>
    <w:sectPr w:rsidR="00671ADF" w:rsidSect="00286134">
      <w:footerReference w:type="default" r:id="rId12"/>
      <w:footnotePr>
        <w:numRestart w:val="eachSect"/>
      </w:footnotePr>
      <w:pgSz w:w="11907" w:h="16840" w:code="9"/>
      <w:pgMar w:top="1416" w:right="1133" w:bottom="1133" w:left="1133" w:header="850" w:footer="34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553" w:rsidRDefault="00486553">
      <w:r>
        <w:separator/>
      </w:r>
    </w:p>
  </w:endnote>
  <w:endnote w:type="continuationSeparator" w:id="0">
    <w:p w:rsidR="00486553" w:rsidRDefault="0048655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4B" w:rsidRDefault="008A354B">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553" w:rsidRDefault="00486553">
      <w:r>
        <w:separator/>
      </w:r>
    </w:p>
  </w:footnote>
  <w:footnote w:type="continuationSeparator" w:id="0">
    <w:p w:rsidR="00486553" w:rsidRDefault="004865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F43181F"/>
    <w:multiLevelType w:val="hybridMultilevel"/>
    <w:tmpl w:val="35DE15B6"/>
    <w:lvl w:ilvl="0" w:tplc="874E3734">
      <w:start w:val="3"/>
      <w:numFmt w:val="bullet"/>
      <w:lvlText w:val=""/>
      <w:lvlJc w:val="left"/>
      <w:pPr>
        <w:ind w:left="720" w:hanging="360"/>
      </w:pPr>
      <w:rPr>
        <w:rFonts w:ascii="Wingdings" w:eastAsia="Batang"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7">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8">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nsid w:val="40000FF3"/>
    <w:multiLevelType w:val="hybridMultilevel"/>
    <w:tmpl w:val="45041C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1">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686F7F"/>
    <w:multiLevelType w:val="hybridMultilevel"/>
    <w:tmpl w:val="48626A34"/>
    <w:lvl w:ilvl="0" w:tplc="D832988E">
      <w:start w:val="1"/>
      <w:numFmt w:val="bullet"/>
      <w:lvlText w:val="›"/>
      <w:lvlJc w:val="left"/>
      <w:pPr>
        <w:tabs>
          <w:tab w:val="num" w:pos="720"/>
        </w:tabs>
        <w:ind w:left="720" w:hanging="360"/>
      </w:pPr>
      <w:rPr>
        <w:rFonts w:ascii="Arial" w:hAnsi="Arial" w:hint="default"/>
      </w:rPr>
    </w:lvl>
    <w:lvl w:ilvl="1" w:tplc="E37833B6">
      <w:numFmt w:val="bullet"/>
      <w:lvlText w:val="–"/>
      <w:lvlJc w:val="left"/>
      <w:pPr>
        <w:tabs>
          <w:tab w:val="num" w:pos="1440"/>
        </w:tabs>
        <w:ind w:left="1440" w:hanging="360"/>
      </w:pPr>
      <w:rPr>
        <w:rFonts w:ascii="Ericsson Capital TT" w:hAnsi="Ericsson Capital TT" w:hint="default"/>
      </w:rPr>
    </w:lvl>
    <w:lvl w:ilvl="2" w:tplc="487E91DE" w:tentative="1">
      <w:start w:val="1"/>
      <w:numFmt w:val="bullet"/>
      <w:lvlText w:val="›"/>
      <w:lvlJc w:val="left"/>
      <w:pPr>
        <w:tabs>
          <w:tab w:val="num" w:pos="2160"/>
        </w:tabs>
        <w:ind w:left="2160" w:hanging="360"/>
      </w:pPr>
      <w:rPr>
        <w:rFonts w:ascii="Arial" w:hAnsi="Arial" w:hint="default"/>
      </w:rPr>
    </w:lvl>
    <w:lvl w:ilvl="3" w:tplc="6A549522" w:tentative="1">
      <w:start w:val="1"/>
      <w:numFmt w:val="bullet"/>
      <w:lvlText w:val="›"/>
      <w:lvlJc w:val="left"/>
      <w:pPr>
        <w:tabs>
          <w:tab w:val="num" w:pos="2880"/>
        </w:tabs>
        <w:ind w:left="2880" w:hanging="360"/>
      </w:pPr>
      <w:rPr>
        <w:rFonts w:ascii="Arial" w:hAnsi="Arial" w:hint="default"/>
      </w:rPr>
    </w:lvl>
    <w:lvl w:ilvl="4" w:tplc="D696D4EE" w:tentative="1">
      <w:start w:val="1"/>
      <w:numFmt w:val="bullet"/>
      <w:lvlText w:val="›"/>
      <w:lvlJc w:val="left"/>
      <w:pPr>
        <w:tabs>
          <w:tab w:val="num" w:pos="3600"/>
        </w:tabs>
        <w:ind w:left="3600" w:hanging="360"/>
      </w:pPr>
      <w:rPr>
        <w:rFonts w:ascii="Arial" w:hAnsi="Arial" w:hint="default"/>
      </w:rPr>
    </w:lvl>
    <w:lvl w:ilvl="5" w:tplc="538805D0" w:tentative="1">
      <w:start w:val="1"/>
      <w:numFmt w:val="bullet"/>
      <w:lvlText w:val="›"/>
      <w:lvlJc w:val="left"/>
      <w:pPr>
        <w:tabs>
          <w:tab w:val="num" w:pos="4320"/>
        </w:tabs>
        <w:ind w:left="4320" w:hanging="360"/>
      </w:pPr>
      <w:rPr>
        <w:rFonts w:ascii="Arial" w:hAnsi="Arial" w:hint="default"/>
      </w:rPr>
    </w:lvl>
    <w:lvl w:ilvl="6" w:tplc="56D22718" w:tentative="1">
      <w:start w:val="1"/>
      <w:numFmt w:val="bullet"/>
      <w:lvlText w:val="›"/>
      <w:lvlJc w:val="left"/>
      <w:pPr>
        <w:tabs>
          <w:tab w:val="num" w:pos="5040"/>
        </w:tabs>
        <w:ind w:left="5040" w:hanging="360"/>
      </w:pPr>
      <w:rPr>
        <w:rFonts w:ascii="Arial" w:hAnsi="Arial" w:hint="default"/>
      </w:rPr>
    </w:lvl>
    <w:lvl w:ilvl="7" w:tplc="2A9CF3B8" w:tentative="1">
      <w:start w:val="1"/>
      <w:numFmt w:val="bullet"/>
      <w:lvlText w:val="›"/>
      <w:lvlJc w:val="left"/>
      <w:pPr>
        <w:tabs>
          <w:tab w:val="num" w:pos="5760"/>
        </w:tabs>
        <w:ind w:left="5760" w:hanging="360"/>
      </w:pPr>
      <w:rPr>
        <w:rFonts w:ascii="Arial" w:hAnsi="Arial" w:hint="default"/>
      </w:rPr>
    </w:lvl>
    <w:lvl w:ilvl="8" w:tplc="9954C674" w:tentative="1">
      <w:start w:val="1"/>
      <w:numFmt w:val="bullet"/>
      <w:lvlText w:val="›"/>
      <w:lvlJc w:val="left"/>
      <w:pPr>
        <w:tabs>
          <w:tab w:val="num" w:pos="6480"/>
        </w:tabs>
        <w:ind w:left="6480" w:hanging="360"/>
      </w:pPr>
      <w:rPr>
        <w:rFonts w:ascii="Arial" w:hAnsi="Arial" w:hint="default"/>
      </w:rPr>
    </w:lvl>
  </w:abstractNum>
  <w:abstractNum w:abstractNumId="14">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5">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18"/>
  </w:num>
  <w:num w:numId="3">
    <w:abstractNumId w:val="20"/>
  </w:num>
  <w:num w:numId="4">
    <w:abstractNumId w:val="14"/>
  </w:num>
  <w:num w:numId="5">
    <w:abstractNumId w:val="1"/>
  </w:num>
  <w:num w:numId="6">
    <w:abstractNumId w:val="3"/>
  </w:num>
  <w:num w:numId="7">
    <w:abstractNumId w:val="10"/>
  </w:num>
  <w:num w:numId="8">
    <w:abstractNumId w:val="11"/>
  </w:num>
  <w:num w:numId="9">
    <w:abstractNumId w:val="8"/>
  </w:num>
  <w:num w:numId="10">
    <w:abstractNumId w:val="12"/>
  </w:num>
  <w:num w:numId="11">
    <w:abstractNumId w:val="7"/>
  </w:num>
  <w:num w:numId="12">
    <w:abstractNumId w:val="19"/>
  </w:num>
  <w:num w:numId="13">
    <w:abstractNumId w:val="15"/>
  </w:num>
  <w:num w:numId="14">
    <w:abstractNumId w:val="5"/>
  </w:num>
  <w:num w:numId="15">
    <w:abstractNumId w:val="17"/>
  </w:num>
  <w:num w:numId="16">
    <w:abstractNumId w:val="13"/>
  </w:num>
  <w:num w:numId="17">
    <w:abstractNumId w:val="4"/>
  </w:num>
  <w:num w:numId="18">
    <w:abstractNumId w:val="16"/>
  </w:num>
  <w:num w:numId="19">
    <w:abstractNumId w:val="6"/>
  </w:num>
  <w:num w:numId="20">
    <w:abstractNumId w:val="9"/>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2B"/>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374"/>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C7F"/>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1C0"/>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8FC"/>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5380"/>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911"/>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5FF"/>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A4F"/>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681D"/>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B24"/>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2F79"/>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CB3"/>
    <w:rsid w:val="001C1FD1"/>
    <w:rsid w:val="001C272A"/>
    <w:rsid w:val="001C295C"/>
    <w:rsid w:val="001C2AB9"/>
    <w:rsid w:val="001C2DD3"/>
    <w:rsid w:val="001C3F84"/>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5E09"/>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9E7"/>
    <w:rsid w:val="00216BBA"/>
    <w:rsid w:val="0021752D"/>
    <w:rsid w:val="002176A6"/>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29C"/>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83"/>
    <w:rsid w:val="002563A6"/>
    <w:rsid w:val="00256518"/>
    <w:rsid w:val="002566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A6C"/>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5FCD"/>
    <w:rsid w:val="002A61EB"/>
    <w:rsid w:val="002A622D"/>
    <w:rsid w:val="002A6A18"/>
    <w:rsid w:val="002A6BFA"/>
    <w:rsid w:val="002A6F05"/>
    <w:rsid w:val="002A6FBE"/>
    <w:rsid w:val="002A7229"/>
    <w:rsid w:val="002A776B"/>
    <w:rsid w:val="002B006D"/>
    <w:rsid w:val="002B00E5"/>
    <w:rsid w:val="002B0B3B"/>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22E"/>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37"/>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71B"/>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9E5"/>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3BB8"/>
    <w:rsid w:val="00384193"/>
    <w:rsid w:val="003845A9"/>
    <w:rsid w:val="00384972"/>
    <w:rsid w:val="00384BEA"/>
    <w:rsid w:val="00384C3E"/>
    <w:rsid w:val="00384EED"/>
    <w:rsid w:val="00384FA2"/>
    <w:rsid w:val="0038545E"/>
    <w:rsid w:val="003854A9"/>
    <w:rsid w:val="00385B95"/>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DBA"/>
    <w:rsid w:val="00393FA3"/>
    <w:rsid w:val="00393FE3"/>
    <w:rsid w:val="0039412B"/>
    <w:rsid w:val="00394899"/>
    <w:rsid w:val="00394C25"/>
    <w:rsid w:val="00394CF5"/>
    <w:rsid w:val="00395618"/>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ABC"/>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2A9A"/>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BA4"/>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BD5"/>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5D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0D1"/>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0F95"/>
    <w:rsid w:val="00441AE5"/>
    <w:rsid w:val="00441B30"/>
    <w:rsid w:val="00441F20"/>
    <w:rsid w:val="00442045"/>
    <w:rsid w:val="0044217E"/>
    <w:rsid w:val="00442440"/>
    <w:rsid w:val="00442531"/>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14"/>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448"/>
    <w:rsid w:val="0047662A"/>
    <w:rsid w:val="00476781"/>
    <w:rsid w:val="004767FF"/>
    <w:rsid w:val="00476C7F"/>
    <w:rsid w:val="00477355"/>
    <w:rsid w:val="0047739E"/>
    <w:rsid w:val="0047760B"/>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62D"/>
    <w:rsid w:val="00482BAE"/>
    <w:rsid w:val="00483250"/>
    <w:rsid w:val="004833A6"/>
    <w:rsid w:val="00483D3E"/>
    <w:rsid w:val="00483ED7"/>
    <w:rsid w:val="00484477"/>
    <w:rsid w:val="00484AE4"/>
    <w:rsid w:val="00485071"/>
    <w:rsid w:val="00485122"/>
    <w:rsid w:val="0048525E"/>
    <w:rsid w:val="00485DE2"/>
    <w:rsid w:val="00485E0B"/>
    <w:rsid w:val="00485FB5"/>
    <w:rsid w:val="00486394"/>
    <w:rsid w:val="00486418"/>
    <w:rsid w:val="00486553"/>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C31"/>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048"/>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D37"/>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0E2"/>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360"/>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6EFE"/>
    <w:rsid w:val="00547090"/>
    <w:rsid w:val="00547252"/>
    <w:rsid w:val="00547516"/>
    <w:rsid w:val="0054785C"/>
    <w:rsid w:val="00547958"/>
    <w:rsid w:val="00547B8D"/>
    <w:rsid w:val="00547F45"/>
    <w:rsid w:val="005500A6"/>
    <w:rsid w:val="0055013D"/>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3F3F"/>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6FA6"/>
    <w:rsid w:val="00557158"/>
    <w:rsid w:val="005571F6"/>
    <w:rsid w:val="00557477"/>
    <w:rsid w:val="00557ABF"/>
    <w:rsid w:val="00557C6C"/>
    <w:rsid w:val="00557E5F"/>
    <w:rsid w:val="00557F01"/>
    <w:rsid w:val="00560107"/>
    <w:rsid w:val="0056011E"/>
    <w:rsid w:val="00560203"/>
    <w:rsid w:val="005602B5"/>
    <w:rsid w:val="0056032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1C5D"/>
    <w:rsid w:val="005A2113"/>
    <w:rsid w:val="005A22EF"/>
    <w:rsid w:val="005A2620"/>
    <w:rsid w:val="005A272C"/>
    <w:rsid w:val="005A2C0F"/>
    <w:rsid w:val="005A3088"/>
    <w:rsid w:val="005A3632"/>
    <w:rsid w:val="005A3928"/>
    <w:rsid w:val="005A3BFE"/>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6F1"/>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597"/>
    <w:rsid w:val="005B286F"/>
    <w:rsid w:val="005B288E"/>
    <w:rsid w:val="005B2A58"/>
    <w:rsid w:val="005B2EEE"/>
    <w:rsid w:val="005B3010"/>
    <w:rsid w:val="005B313D"/>
    <w:rsid w:val="005B34E7"/>
    <w:rsid w:val="005B35FF"/>
    <w:rsid w:val="005B3A3E"/>
    <w:rsid w:val="005B3D7D"/>
    <w:rsid w:val="005B3E3E"/>
    <w:rsid w:val="005B41D3"/>
    <w:rsid w:val="005B4C22"/>
    <w:rsid w:val="005B4CDD"/>
    <w:rsid w:val="005B5098"/>
    <w:rsid w:val="005B55FB"/>
    <w:rsid w:val="005B57AD"/>
    <w:rsid w:val="005B5F45"/>
    <w:rsid w:val="005B6241"/>
    <w:rsid w:val="005B662F"/>
    <w:rsid w:val="005B6888"/>
    <w:rsid w:val="005B6E61"/>
    <w:rsid w:val="005B71A4"/>
    <w:rsid w:val="005B79EA"/>
    <w:rsid w:val="005B7A2B"/>
    <w:rsid w:val="005C00A0"/>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75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2ABF"/>
    <w:rsid w:val="00613415"/>
    <w:rsid w:val="00613B91"/>
    <w:rsid w:val="006141BA"/>
    <w:rsid w:val="0061486F"/>
    <w:rsid w:val="00614B8A"/>
    <w:rsid w:val="00615149"/>
    <w:rsid w:val="006151B4"/>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5A6"/>
    <w:rsid w:val="00626B77"/>
    <w:rsid w:val="006273A9"/>
    <w:rsid w:val="0062772E"/>
    <w:rsid w:val="0062774B"/>
    <w:rsid w:val="00627890"/>
    <w:rsid w:val="00627D95"/>
    <w:rsid w:val="00630165"/>
    <w:rsid w:val="006302A6"/>
    <w:rsid w:val="00630670"/>
    <w:rsid w:val="00630677"/>
    <w:rsid w:val="0063092D"/>
    <w:rsid w:val="00630D06"/>
    <w:rsid w:val="00630D2E"/>
    <w:rsid w:val="00630ED1"/>
    <w:rsid w:val="00631181"/>
    <w:rsid w:val="006316B6"/>
    <w:rsid w:val="0063198F"/>
    <w:rsid w:val="00631BA4"/>
    <w:rsid w:val="00631E29"/>
    <w:rsid w:val="006320C3"/>
    <w:rsid w:val="00632362"/>
    <w:rsid w:val="006323F7"/>
    <w:rsid w:val="00632472"/>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723"/>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0C"/>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552"/>
    <w:rsid w:val="0067179A"/>
    <w:rsid w:val="00671A1B"/>
    <w:rsid w:val="00671ADF"/>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4FD5"/>
    <w:rsid w:val="006959FA"/>
    <w:rsid w:val="00695C63"/>
    <w:rsid w:val="00696102"/>
    <w:rsid w:val="00696190"/>
    <w:rsid w:val="00696285"/>
    <w:rsid w:val="00696C17"/>
    <w:rsid w:val="00697307"/>
    <w:rsid w:val="0069744F"/>
    <w:rsid w:val="00697568"/>
    <w:rsid w:val="00697789"/>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0F1D"/>
    <w:rsid w:val="006D14B1"/>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3FE4"/>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3B3"/>
    <w:rsid w:val="00704426"/>
    <w:rsid w:val="00704849"/>
    <w:rsid w:val="00704DBD"/>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0D7"/>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3B"/>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C4D"/>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5A1E"/>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277"/>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7F7BB3"/>
    <w:rsid w:val="008001F1"/>
    <w:rsid w:val="0080036B"/>
    <w:rsid w:val="008005E9"/>
    <w:rsid w:val="00801280"/>
    <w:rsid w:val="00801B02"/>
    <w:rsid w:val="00803010"/>
    <w:rsid w:val="008030A2"/>
    <w:rsid w:val="00803A03"/>
    <w:rsid w:val="00803B47"/>
    <w:rsid w:val="008043E9"/>
    <w:rsid w:val="00804998"/>
    <w:rsid w:val="00804A7D"/>
    <w:rsid w:val="0080506D"/>
    <w:rsid w:val="00805514"/>
    <w:rsid w:val="00805640"/>
    <w:rsid w:val="00805775"/>
    <w:rsid w:val="008068E9"/>
    <w:rsid w:val="008072EB"/>
    <w:rsid w:val="0080757B"/>
    <w:rsid w:val="00807E69"/>
    <w:rsid w:val="008104AC"/>
    <w:rsid w:val="00810E8A"/>
    <w:rsid w:val="008112E8"/>
    <w:rsid w:val="00811B01"/>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9EA"/>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C57"/>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BF1"/>
    <w:rsid w:val="00863C3D"/>
    <w:rsid w:val="00864F63"/>
    <w:rsid w:val="008659F1"/>
    <w:rsid w:val="008662FE"/>
    <w:rsid w:val="0086635A"/>
    <w:rsid w:val="00866497"/>
    <w:rsid w:val="0086671E"/>
    <w:rsid w:val="00866AB1"/>
    <w:rsid w:val="00866EE6"/>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194"/>
    <w:rsid w:val="00880251"/>
    <w:rsid w:val="008805E0"/>
    <w:rsid w:val="0088091D"/>
    <w:rsid w:val="008809A6"/>
    <w:rsid w:val="00880E70"/>
    <w:rsid w:val="00880EAC"/>
    <w:rsid w:val="008811DD"/>
    <w:rsid w:val="00881324"/>
    <w:rsid w:val="00881850"/>
    <w:rsid w:val="0088193D"/>
    <w:rsid w:val="00881B9F"/>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13"/>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7A7"/>
    <w:rsid w:val="008C4D32"/>
    <w:rsid w:val="008C4DA8"/>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33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16"/>
    <w:rsid w:val="008F355F"/>
    <w:rsid w:val="008F38ED"/>
    <w:rsid w:val="008F3C0D"/>
    <w:rsid w:val="008F4441"/>
    <w:rsid w:val="008F4669"/>
    <w:rsid w:val="008F4B43"/>
    <w:rsid w:val="008F4CAF"/>
    <w:rsid w:val="008F5B85"/>
    <w:rsid w:val="008F61FB"/>
    <w:rsid w:val="008F63C3"/>
    <w:rsid w:val="008F6548"/>
    <w:rsid w:val="008F66DB"/>
    <w:rsid w:val="008F675F"/>
    <w:rsid w:val="008F6A02"/>
    <w:rsid w:val="008F77B1"/>
    <w:rsid w:val="008F77FF"/>
    <w:rsid w:val="008F797E"/>
    <w:rsid w:val="008F7CD0"/>
    <w:rsid w:val="008F7E59"/>
    <w:rsid w:val="0090050F"/>
    <w:rsid w:val="009009EC"/>
    <w:rsid w:val="00900C4F"/>
    <w:rsid w:val="00900ECE"/>
    <w:rsid w:val="009016AE"/>
    <w:rsid w:val="00901C0E"/>
    <w:rsid w:val="00901E62"/>
    <w:rsid w:val="009020D8"/>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6D1"/>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9CE"/>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79B"/>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1E2A"/>
    <w:rsid w:val="00962493"/>
    <w:rsid w:val="00962C16"/>
    <w:rsid w:val="00962F0B"/>
    <w:rsid w:val="00964353"/>
    <w:rsid w:val="00964472"/>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C53"/>
    <w:rsid w:val="00966E9C"/>
    <w:rsid w:val="00967109"/>
    <w:rsid w:val="00967A4F"/>
    <w:rsid w:val="00967BBC"/>
    <w:rsid w:val="0097008C"/>
    <w:rsid w:val="009704A9"/>
    <w:rsid w:val="009708DD"/>
    <w:rsid w:val="009715C6"/>
    <w:rsid w:val="00971700"/>
    <w:rsid w:val="009726CD"/>
    <w:rsid w:val="00972CB2"/>
    <w:rsid w:val="00972CD5"/>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1A"/>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6B"/>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031"/>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266"/>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57C"/>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83C"/>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28F"/>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647"/>
    <w:rsid w:val="00A148A5"/>
    <w:rsid w:val="00A14940"/>
    <w:rsid w:val="00A14ECC"/>
    <w:rsid w:val="00A1523C"/>
    <w:rsid w:val="00A1563E"/>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12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67F"/>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0367"/>
    <w:rsid w:val="00AA1A82"/>
    <w:rsid w:val="00AA2ACA"/>
    <w:rsid w:val="00AA2F65"/>
    <w:rsid w:val="00AA2F8A"/>
    <w:rsid w:val="00AA30AB"/>
    <w:rsid w:val="00AA33CE"/>
    <w:rsid w:val="00AA3A7F"/>
    <w:rsid w:val="00AA3E8D"/>
    <w:rsid w:val="00AA3FBA"/>
    <w:rsid w:val="00AA42FA"/>
    <w:rsid w:val="00AA4C5E"/>
    <w:rsid w:val="00AA4FC7"/>
    <w:rsid w:val="00AA507C"/>
    <w:rsid w:val="00AA5330"/>
    <w:rsid w:val="00AA5533"/>
    <w:rsid w:val="00AA5C74"/>
    <w:rsid w:val="00AA617F"/>
    <w:rsid w:val="00AA6620"/>
    <w:rsid w:val="00AA66FA"/>
    <w:rsid w:val="00AA693C"/>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2936"/>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709"/>
    <w:rsid w:val="00AE57F0"/>
    <w:rsid w:val="00AE58F2"/>
    <w:rsid w:val="00AE5A95"/>
    <w:rsid w:val="00AE5B7C"/>
    <w:rsid w:val="00AE5C8D"/>
    <w:rsid w:val="00AE5E12"/>
    <w:rsid w:val="00AE6127"/>
    <w:rsid w:val="00AE63FC"/>
    <w:rsid w:val="00AE6534"/>
    <w:rsid w:val="00AE6F49"/>
    <w:rsid w:val="00AE6F4F"/>
    <w:rsid w:val="00AE7136"/>
    <w:rsid w:val="00AE72AE"/>
    <w:rsid w:val="00AE7544"/>
    <w:rsid w:val="00AE78CA"/>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8A9"/>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28B"/>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447"/>
    <w:rsid w:val="00B075E1"/>
    <w:rsid w:val="00B07ABB"/>
    <w:rsid w:val="00B07FB4"/>
    <w:rsid w:val="00B07FFB"/>
    <w:rsid w:val="00B103AC"/>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6E4"/>
    <w:rsid w:val="00B16A7A"/>
    <w:rsid w:val="00B16B57"/>
    <w:rsid w:val="00B16F39"/>
    <w:rsid w:val="00B16FD7"/>
    <w:rsid w:val="00B171D9"/>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6F"/>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1F2"/>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5D6"/>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2AA"/>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816"/>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265"/>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88D"/>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B8"/>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5E14"/>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BB6"/>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2E0"/>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18E"/>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5B9"/>
    <w:rsid w:val="00CD7B1E"/>
    <w:rsid w:val="00CE0A18"/>
    <w:rsid w:val="00CE1A22"/>
    <w:rsid w:val="00CE1AB0"/>
    <w:rsid w:val="00CE1D9A"/>
    <w:rsid w:val="00CE1DDA"/>
    <w:rsid w:val="00CE1F95"/>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A27"/>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4CE5"/>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01"/>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735"/>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14"/>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42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8E2"/>
    <w:rsid w:val="00DB4AEE"/>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0BD"/>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45B"/>
    <w:rsid w:val="00DF75F5"/>
    <w:rsid w:val="00DF7872"/>
    <w:rsid w:val="00DF795C"/>
    <w:rsid w:val="00E0075D"/>
    <w:rsid w:val="00E0095F"/>
    <w:rsid w:val="00E0163C"/>
    <w:rsid w:val="00E01BC5"/>
    <w:rsid w:val="00E0219B"/>
    <w:rsid w:val="00E021B6"/>
    <w:rsid w:val="00E028EE"/>
    <w:rsid w:val="00E02DC6"/>
    <w:rsid w:val="00E02F63"/>
    <w:rsid w:val="00E03340"/>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999"/>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1FF7"/>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0B8"/>
    <w:rsid w:val="00E635B3"/>
    <w:rsid w:val="00E635E8"/>
    <w:rsid w:val="00E63C59"/>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2B6"/>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58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692E"/>
    <w:rsid w:val="00EF7211"/>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46A"/>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A48"/>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37"/>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1DB6"/>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0FF2"/>
    <w:rsid w:val="00FF1068"/>
    <w:rsid w:val="00FF11A3"/>
    <w:rsid w:val="00FF1247"/>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aliases w:val="Head2A,2,H2,h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aliases w:val="Head2A Char,2 Char,H2 Char,h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 w:type="paragraph" w:customStyle="1" w:styleId="Note-Boxed">
    <w:name w:val="Note - Boxed"/>
    <w:basedOn w:val="a0"/>
    <w:next w:val="a0"/>
    <w:rsid w:val="00A15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25603892">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99716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782773907">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103503">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41424705">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1-e/Docs/R2-200836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1-e/Docs/R2-2008427.zip" TargetMode="External"/><Relationship Id="rId5" Type="http://schemas.openxmlformats.org/officeDocument/2006/relationships/webSettings" Target="webSettings.xml"/><Relationship Id="rId10" Type="http://schemas.openxmlformats.org/officeDocument/2006/relationships/hyperlink" Target="https://www.3gpp.org/ftp/tsg_ran/WG2_RL2/TSGR2_111-e/Docs/R2-2008107.zip" TargetMode="External"/><Relationship Id="rId4" Type="http://schemas.openxmlformats.org/officeDocument/2006/relationships/settings" Target="settings.xml"/><Relationship Id="rId9" Type="http://schemas.openxmlformats.org/officeDocument/2006/relationships/hyperlink" Target="https://www.3gpp.org/ftp/tsg_ran/WG2_RL2/TSGR2_111-e/Docs/R2-200808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0E0F3-7E0A-4AF7-AC4E-C81283FA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3</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CMCC</Company>
  <LinksUpToDate>false</LinksUpToDate>
  <CharactersWithSpaces>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2</cp:revision>
  <cp:lastPrinted>2009-04-22T01:01:00Z</cp:lastPrinted>
  <dcterms:created xsi:type="dcterms:W3CDTF">2020-11-27T12:33:00Z</dcterms:created>
  <dcterms:modified xsi:type="dcterms:W3CDTF">2020-11-27T12:33:00Z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